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15" w:rsidRDefault="005D3DA0">
      <w:pPr>
        <w:pStyle w:val="normal"/>
        <w:spacing w:line="240" w:lineRule="auto"/>
        <w:ind w:firstLine="423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Голові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здійснює</w:t>
      </w:r>
      <w:proofErr w:type="spellEnd"/>
    </w:p>
    <w:p w:rsidR="00425615" w:rsidRDefault="005D3DA0">
      <w:pPr>
        <w:pStyle w:val="normal"/>
        <w:spacing w:line="240" w:lineRule="auto"/>
        <w:ind w:firstLine="423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сфері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</w:t>
      </w:r>
    </w:p>
    <w:p w:rsidR="00425615" w:rsidRDefault="005D3DA0">
      <w:pPr>
        <w:pStyle w:val="normal"/>
        <w:spacing w:line="240" w:lineRule="auto"/>
        <w:ind w:firstLine="423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інформатизації</w:t>
      </w:r>
      <w:proofErr w:type="spellEnd"/>
    </w:p>
    <w:p w:rsidR="00425615" w:rsidRDefault="005D3DA0">
      <w:pPr>
        <w:pStyle w:val="normal"/>
        <w:spacing w:line="240" w:lineRule="auto"/>
        <w:ind w:firstLine="42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Животовському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Олександру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615" w:rsidRDefault="005D3DA0">
      <w:pPr>
        <w:pStyle w:val="normal"/>
        <w:spacing w:line="240" w:lineRule="auto"/>
        <w:ind w:firstLine="42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Миколайовичу</w:t>
      </w:r>
      <w:proofErr w:type="spellEnd"/>
    </w:p>
    <w:p w:rsidR="00425615" w:rsidRDefault="00425615">
      <w:pPr>
        <w:pStyle w:val="normal"/>
        <w:spacing w:line="240" w:lineRule="auto"/>
        <w:ind w:firstLine="42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615" w:rsidRDefault="005D3DA0">
      <w:pPr>
        <w:pStyle w:val="normal"/>
        <w:spacing w:line="240" w:lineRule="auto"/>
        <w:ind w:firstLine="423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Голові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комітету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Верховно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5615" w:rsidRDefault="005D3DA0">
      <w:pPr>
        <w:pStyle w:val="normal"/>
        <w:spacing w:line="240" w:lineRule="auto"/>
        <w:ind w:firstLine="423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питань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425615" w:rsidRDefault="005D3DA0">
      <w:pPr>
        <w:pStyle w:val="normal"/>
        <w:spacing w:line="240" w:lineRule="auto"/>
        <w:ind w:firstLine="423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національних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меншин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міжнаціональних</w:t>
      </w:r>
      <w:proofErr w:type="spellEnd"/>
    </w:p>
    <w:p w:rsidR="00425615" w:rsidRDefault="005D3DA0">
      <w:pPr>
        <w:pStyle w:val="normal"/>
        <w:spacing w:line="240" w:lineRule="auto"/>
        <w:ind w:firstLine="423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відносин</w:t>
      </w:r>
      <w:proofErr w:type="spellEnd"/>
    </w:p>
    <w:p w:rsidR="00425615" w:rsidRDefault="005D3DA0">
      <w:pPr>
        <w:pStyle w:val="normal"/>
        <w:spacing w:line="240" w:lineRule="auto"/>
        <w:ind w:firstLine="423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Немирі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Григорію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Михайловичу</w:t>
      </w:r>
    </w:p>
    <w:p w:rsidR="00425615" w:rsidRDefault="00425615">
      <w:pPr>
        <w:pStyle w:val="normal"/>
        <w:spacing w:line="240" w:lineRule="auto"/>
        <w:ind w:firstLine="42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615" w:rsidRDefault="005D3DA0">
      <w:pPr>
        <w:pStyle w:val="normal"/>
        <w:spacing w:line="240" w:lineRule="auto"/>
        <w:ind w:firstLine="423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Уповноваженій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Верховно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5615" w:rsidRDefault="005D3DA0">
      <w:pPr>
        <w:pStyle w:val="normal"/>
        <w:spacing w:line="240" w:lineRule="auto"/>
        <w:ind w:firstLine="423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5615" w:rsidRDefault="005D3DA0">
      <w:pPr>
        <w:pStyle w:val="normal"/>
        <w:spacing w:line="240" w:lineRule="auto"/>
        <w:ind w:firstLine="42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Лутковській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Валерії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Володимирівні</w:t>
      </w:r>
      <w:proofErr w:type="spellEnd"/>
    </w:p>
    <w:p w:rsidR="00425615" w:rsidRDefault="00425615">
      <w:pPr>
        <w:pStyle w:val="normal"/>
        <w:spacing w:line="240" w:lineRule="auto"/>
        <w:ind w:firstLine="42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615" w:rsidRDefault="00425615">
      <w:pPr>
        <w:pStyle w:val="normal"/>
        <w:spacing w:line="240" w:lineRule="auto"/>
        <w:ind w:firstLine="42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615" w:rsidRDefault="005D3DA0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Шановні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пані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панове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425615" w:rsidRDefault="0042561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615" w:rsidRDefault="005D3DA0" w:rsidP="005D3DA0">
      <w:pPr>
        <w:pStyle w:val="a5"/>
        <w:spacing w:before="0" w:beforeAutospacing="0" w:after="0" w:afterAutospacing="0"/>
        <w:jc w:val="both"/>
      </w:pPr>
      <w:proofErr w:type="gramStart"/>
      <w:r>
        <w:rPr>
          <w:color w:val="000000"/>
        </w:rPr>
        <w:t xml:space="preserve">“  “ </w:t>
      </w:r>
      <w:proofErr w:type="spellStart"/>
      <w:r>
        <w:rPr>
          <w:color w:val="000000"/>
        </w:rPr>
        <w:t>грудня</w:t>
      </w:r>
      <w:proofErr w:type="spellEnd"/>
      <w:r>
        <w:rPr>
          <w:color w:val="000000"/>
        </w:rPr>
        <w:t xml:space="preserve"> 2017 року я, ___________________________, як </w:t>
      </w:r>
      <w:proofErr w:type="spellStart"/>
      <w:r>
        <w:rPr>
          <w:color w:val="000000"/>
        </w:rPr>
        <w:t>користувач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мобільними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послугами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котрі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ПрАТ</w:t>
      </w:r>
      <w:proofErr w:type="spellEnd"/>
      <w:r>
        <w:rPr>
          <w:color w:val="000000"/>
        </w:rPr>
        <w:t xml:space="preserve"> “ВФ </w:t>
      </w:r>
      <w:proofErr w:type="spellStart"/>
      <w:r>
        <w:rPr>
          <w:color w:val="000000"/>
        </w:rPr>
        <w:t>Україна</w:t>
      </w:r>
      <w:proofErr w:type="spellEnd"/>
      <w:r>
        <w:rPr>
          <w:color w:val="000000"/>
        </w:rPr>
        <w:t>”, код ЄДРПОУ: 14333937 (</w:t>
      </w:r>
      <w:proofErr w:type="spellStart"/>
      <w:r>
        <w:rPr>
          <w:color w:val="000000"/>
        </w:rPr>
        <w:t>далі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Vodafone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отримав</w:t>
      </w:r>
      <w:proofErr w:type="spellEnd"/>
      <w:r>
        <w:rPr>
          <w:color w:val="000000"/>
        </w:rPr>
        <w:t xml:space="preserve"> (-</w:t>
      </w:r>
      <w:proofErr w:type="spellStart"/>
      <w:r>
        <w:rPr>
          <w:color w:val="000000"/>
        </w:rPr>
        <w:t>ла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смс-повідомлення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оператора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текстом, </w:t>
      </w:r>
      <w:proofErr w:type="spellStart"/>
      <w:r>
        <w:rPr>
          <w:color w:val="000000"/>
        </w:rPr>
        <w:t>яким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попереджено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зміну</w:t>
      </w:r>
      <w:proofErr w:type="spellEnd"/>
      <w:r>
        <w:rPr>
          <w:color w:val="000000"/>
        </w:rPr>
        <w:t xml:space="preserve"> тарифу в </w:t>
      </w:r>
      <w:proofErr w:type="spellStart"/>
      <w:r>
        <w:rPr>
          <w:color w:val="000000"/>
        </w:rPr>
        <w:t>односторонньому</w:t>
      </w:r>
      <w:proofErr w:type="spellEnd"/>
      <w:r>
        <w:rPr>
          <w:color w:val="000000"/>
        </w:rPr>
        <w:t xml:space="preserve"> порядку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09.01.2018 року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зростанням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надаються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t xml:space="preserve">Так,  </w:t>
      </w:r>
      <w:proofErr w:type="spellStart"/>
      <w:r>
        <w:t>Vodafone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надіслано</w:t>
      </w:r>
      <w:proofErr w:type="spellEnd"/>
      <w:r>
        <w:t xml:space="preserve"> </w:t>
      </w:r>
      <w:proofErr w:type="spellStart"/>
      <w:r>
        <w:t>користувачам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на </w:t>
      </w:r>
      <w:proofErr w:type="spellStart"/>
      <w:r>
        <w:t>тимчасово</w:t>
      </w:r>
      <w:proofErr w:type="spellEnd"/>
      <w:r>
        <w:t xml:space="preserve"> </w:t>
      </w:r>
      <w:proofErr w:type="spellStart"/>
      <w:r>
        <w:t>непідконтрольній</w:t>
      </w:r>
      <w:proofErr w:type="spellEnd"/>
      <w:r>
        <w:t xml:space="preserve">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терито</w:t>
      </w:r>
      <w:r>
        <w:t>рії</w:t>
      </w:r>
      <w:proofErr w:type="spellEnd"/>
      <w:r>
        <w:t xml:space="preserve">, </w:t>
      </w:r>
      <w:proofErr w:type="spellStart"/>
      <w:r>
        <w:t>смс-повідомлення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текстом, у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зазначалось</w:t>
      </w:r>
      <w:proofErr w:type="spellEnd"/>
      <w:r>
        <w:t xml:space="preserve"> про </w:t>
      </w:r>
      <w:proofErr w:type="spellStart"/>
      <w:r>
        <w:t>зміну</w:t>
      </w:r>
      <w:proofErr w:type="spellEnd"/>
      <w:r>
        <w:t xml:space="preserve"> тарифу </w:t>
      </w:r>
      <w:proofErr w:type="spellStart"/>
      <w:r>
        <w:t>мобільного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09.01.2018 року на </w:t>
      </w:r>
      <w:proofErr w:type="spellStart"/>
      <w:r>
        <w:t>єдиний</w:t>
      </w:r>
      <w:proofErr w:type="spellEnd"/>
      <w:r>
        <w:t xml:space="preserve"> для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тариф “Стандарт” (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щоденну</w:t>
      </w:r>
      <w:proofErr w:type="spellEnd"/>
      <w:r>
        <w:t xml:space="preserve"> плату у </w:t>
      </w:r>
      <w:proofErr w:type="spellStart"/>
      <w:r>
        <w:t>розмірі</w:t>
      </w:r>
      <w:proofErr w:type="spellEnd"/>
      <w:r>
        <w:t xml:space="preserve"> 3 </w:t>
      </w:r>
      <w:proofErr w:type="spellStart"/>
      <w:r>
        <w:t>грн</w:t>
      </w:r>
      <w:proofErr w:type="spellEnd"/>
      <w:r>
        <w:t xml:space="preserve">) без </w:t>
      </w:r>
      <w:proofErr w:type="spellStart"/>
      <w:r>
        <w:t>альтернативи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тарифу в </w:t>
      </w:r>
      <w:proofErr w:type="spellStart"/>
      <w:r>
        <w:t>односторонньому</w:t>
      </w:r>
      <w:proofErr w:type="spellEnd"/>
      <w:r>
        <w:t xml:space="preserve"> порядку.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зафіксовано</w:t>
      </w:r>
      <w:proofErr w:type="spellEnd"/>
      <w:r>
        <w:t xml:space="preserve"> </w:t>
      </w:r>
      <w:proofErr w:type="spellStart"/>
      <w:r>
        <w:t>звернення</w:t>
      </w:r>
      <w:proofErr w:type="spellEnd"/>
      <w:r>
        <w:t xml:space="preserve"> про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смс-повідомлень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gramStart"/>
      <w:r>
        <w:t>такою</w:t>
      </w:r>
      <w:proofErr w:type="gramEnd"/>
      <w:r>
        <w:t xml:space="preserve"> </w:t>
      </w:r>
      <w:proofErr w:type="spellStart"/>
      <w:r>
        <w:t>інформацією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користувачами</w:t>
      </w:r>
      <w:proofErr w:type="spellEnd"/>
      <w:r>
        <w:t xml:space="preserve">, </w:t>
      </w:r>
      <w:proofErr w:type="spellStart"/>
      <w:r>
        <w:t>котрі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у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вищевказаних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перемістились</w:t>
      </w:r>
      <w:proofErr w:type="spellEnd"/>
      <w:r>
        <w:t xml:space="preserve">, </w:t>
      </w:r>
      <w:proofErr w:type="spellStart"/>
      <w:r>
        <w:t>однак</w:t>
      </w:r>
      <w:proofErr w:type="spellEnd"/>
      <w:r>
        <w:t xml:space="preserve"> </w:t>
      </w:r>
      <w:proofErr w:type="spellStart"/>
      <w:r>
        <w:t>купували</w:t>
      </w:r>
      <w:proofErr w:type="spellEnd"/>
      <w:r>
        <w:t>/</w:t>
      </w:r>
      <w:proofErr w:type="spellStart"/>
      <w:r>
        <w:t>реєстрували</w:t>
      </w:r>
      <w:proofErr w:type="spellEnd"/>
      <w:r>
        <w:t xml:space="preserve"> номер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Донецької</w:t>
      </w:r>
      <w:proofErr w:type="spellEnd"/>
      <w:r>
        <w:t>/</w:t>
      </w:r>
      <w:proofErr w:type="spellStart"/>
      <w:r>
        <w:t>Луганської</w:t>
      </w:r>
      <w:proofErr w:type="spellEnd"/>
      <w:r>
        <w:t xml:space="preserve"> областей. </w:t>
      </w:r>
    </w:p>
    <w:p w:rsidR="00425615" w:rsidRDefault="005D3DA0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Відзначаємо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тарифу, в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застосований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порядку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фіксування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(в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безконтрактної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подальшого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5615" w:rsidRDefault="005D3DA0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Звертаючи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увагу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оператор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мобільного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Vodafone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єдиним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надавачем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тимчасово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непідконтрольній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відзначити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615" w:rsidRDefault="005D3DA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ситуація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тарифних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єдиний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тариф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вищим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такого тарифу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дискримінаційний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характер, ставить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загрозу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права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інтереси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проживають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регіонах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Донецької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Луганської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областей.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інтересів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завдано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завдано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подальшому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перемістились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абонентський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оформлено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тимчасово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непідконтрольній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615" w:rsidRDefault="005D3DA0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Vodafone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антимонопольне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п. 1, 2 ч. 2 ст. 13, ст. 50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економічної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конкуренції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споживачів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телекомунікації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425615" w:rsidRDefault="004256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615" w:rsidRDefault="005D3DA0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вищез</w:t>
      </w:r>
      <w:r>
        <w:rPr>
          <w:rFonts w:ascii="Times New Roman" w:eastAsia="Times New Roman" w:hAnsi="Times New Roman" w:cs="Times New Roman"/>
          <w:sz w:val="24"/>
          <w:szCs w:val="24"/>
        </w:rPr>
        <w:t>азначене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ПРОСИМО:</w:t>
      </w:r>
    </w:p>
    <w:p w:rsidR="00425615" w:rsidRDefault="005D3DA0">
      <w:pPr>
        <w:pStyle w:val="normal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Розглянути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неправом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оператора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мобільного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Vodafone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5615" w:rsidRDefault="005D3DA0">
      <w:pPr>
        <w:pStyle w:val="normal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допустити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 та свобод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перебувають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тимчасово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непідконтрольній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615" w:rsidRDefault="00425615">
      <w:pPr>
        <w:pStyle w:val="normal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615" w:rsidRPr="005D3DA0" w:rsidRDefault="005D3DA0">
      <w:pPr>
        <w:pStyle w:val="normal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Дата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ідпис</w:t>
      </w:r>
      <w:proofErr w:type="spellEnd"/>
    </w:p>
    <w:sectPr w:rsidR="00425615" w:rsidRPr="005D3DA0" w:rsidSect="00425615">
      <w:pgSz w:w="11909" w:h="16834"/>
      <w:pgMar w:top="1440" w:right="855" w:bottom="1440" w:left="99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615"/>
    <w:rsid w:val="00425615"/>
    <w:rsid w:val="005D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256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256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256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256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2561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256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25615"/>
  </w:style>
  <w:style w:type="table" w:customStyle="1" w:styleId="TableNormal">
    <w:name w:val="Table Normal"/>
    <w:rsid w:val="004256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2561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25615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5D3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2411</Characters>
  <Application>Microsoft Office Word</Application>
  <DocSecurity>0</DocSecurity>
  <Lines>20</Lines>
  <Paragraphs>5</Paragraphs>
  <ScaleCrop>false</ScaleCrop>
  <Company>Krokoz™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Няша</cp:lastModifiedBy>
  <cp:revision>2</cp:revision>
  <dcterms:created xsi:type="dcterms:W3CDTF">2018-01-10T16:19:00Z</dcterms:created>
  <dcterms:modified xsi:type="dcterms:W3CDTF">2018-01-10T16:22:00Z</dcterms:modified>
</cp:coreProperties>
</file>